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both"/>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附件</w:t>
      </w:r>
      <w:r>
        <w:rPr>
          <w:rFonts w:hint="eastAsia" w:ascii="仿宋_GB2312" w:hAnsi="仿宋_GB2312" w:eastAsia="仿宋_GB2312" w:cs="仿宋_GB2312"/>
          <w:b w:val="0"/>
          <w:bCs w:val="0"/>
          <w:color w:val="000000"/>
          <w:sz w:val="32"/>
          <w:szCs w:val="32"/>
          <w:lang w:val="en-US" w:eastAsia="zh-CN"/>
        </w:rPr>
        <w:t>1</w:t>
      </w:r>
      <w:r>
        <w:rPr>
          <w:rFonts w:hint="eastAsia" w:ascii="仿宋_GB2312" w:hAnsi="仿宋_GB2312" w:eastAsia="仿宋_GB2312" w:cs="仿宋_GB2312"/>
          <w:b w:val="0"/>
          <w:bCs w:val="0"/>
          <w:color w:val="000000"/>
          <w:sz w:val="32"/>
          <w:szCs w:val="32"/>
        </w:rPr>
        <w:t>：</w:t>
      </w:r>
    </w:p>
    <w:p>
      <w:pPr>
        <w:adjustRightInd w:val="0"/>
        <w:snapToGrid w:val="0"/>
        <w:spacing w:line="560" w:lineRule="exact"/>
        <w:jc w:val="both"/>
        <w:rPr>
          <w:rFonts w:ascii="宋体" w:cs="宋体"/>
          <w:b/>
          <w:bCs/>
          <w:color w:val="000000"/>
          <w:sz w:val="44"/>
          <w:szCs w:val="44"/>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小标宋简体" w:hAnsi="方正小标宋简体" w:eastAsia="方正小标宋简体" w:cs="方正小标宋简体"/>
          <w:b w:val="0"/>
          <w:bCs w:val="0"/>
          <w:color w:val="000000"/>
          <w:sz w:val="44"/>
          <w:szCs w:val="44"/>
          <w:lang w:val="en-US" w:eastAsia="zh-CN"/>
        </w:rPr>
      </w:pPr>
      <w:bookmarkStart w:id="0" w:name="_GoBack"/>
      <w:r>
        <w:rPr>
          <w:rFonts w:hint="eastAsia" w:ascii="方正小标宋简体" w:hAnsi="方正小标宋简体" w:eastAsia="方正小标宋简体" w:cs="方正小标宋简体"/>
          <w:b w:val="0"/>
          <w:bCs w:val="0"/>
          <w:color w:val="000000"/>
          <w:sz w:val="44"/>
          <w:szCs w:val="44"/>
          <w:lang w:val="en-US" w:eastAsia="zh-CN"/>
        </w:rPr>
        <w:t>南昌市双通道谈判药品定点医疗机构</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rPr>
        <w:t>承 诺 书</w:t>
      </w:r>
    </w:p>
    <w:bookmarkEnd w:id="0"/>
    <w:p>
      <w:pPr>
        <w:adjustRightInd w:val="0"/>
        <w:snapToGrid w:val="0"/>
        <w:spacing w:line="560" w:lineRule="exact"/>
        <w:ind w:firstLine="560" w:firstLineChars="200"/>
        <w:jc w:val="left"/>
        <w:rPr>
          <w:rFonts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本单位承诺所提交的申请材料真实、合法、有效；承诺遵守社会保险法等相关法律，无套骗医保基金行为；承诺严格执行南昌市双通道谈判药品医药机构遴选规程相关政策规定，如在服务过程中，发现违规违约行为，无条件服从医保管理部门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ind w:left="0" w:leftChars="0" w:firstLine="3360" w:firstLineChars="105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单位名称：（签章）</w:t>
      </w:r>
    </w:p>
    <w:p>
      <w:pPr>
        <w:keepNext w:val="0"/>
        <w:keepLines w:val="0"/>
        <w:pageBreakBefore w:val="0"/>
        <w:widowControl w:val="0"/>
        <w:kinsoku/>
        <w:wordWrap/>
        <w:overflowPunct/>
        <w:topLinePunct w:val="0"/>
        <w:autoSpaceDE/>
        <w:autoSpaceDN/>
        <w:bidi w:val="0"/>
        <w:adjustRightInd/>
        <w:snapToGrid/>
        <w:ind w:left="0" w:leftChars="0" w:firstLine="3360" w:firstLineChars="1050"/>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ind w:left="0" w:leftChars="0" w:firstLine="3680" w:firstLineChars="115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法人代表签字：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年  月  日</w:t>
      </w:r>
    </w:p>
    <w:p>
      <w:pPr>
        <w:rPr>
          <w:rFonts w:ascii="仿宋" w:hAnsi="仿宋" w:eastAsia="仿宋" w:cs="仿宋"/>
          <w:color w:val="000000"/>
          <w:sz w:val="28"/>
          <w:szCs w:val="28"/>
        </w:rPr>
      </w:pPr>
    </w:p>
    <w:p>
      <w:pPr>
        <w:pStyle w:val="2"/>
        <w:rPr>
          <w:rFonts w:hint="default" w:ascii="仿宋_GB2312" w:hAnsi="仿宋_GB2312" w:eastAsia="仿宋_GB2312" w:cs="仿宋_GB2312"/>
          <w:color w:val="000000"/>
          <w:sz w:val="32"/>
          <w:szCs w:val="32"/>
          <w:lang w:val="en-US" w:eastAsia="zh-CN"/>
        </w:rPr>
      </w:pPr>
    </w:p>
    <w:p>
      <w:pPr>
        <w:pStyle w:val="2"/>
        <w:rPr>
          <w:rFonts w:hint="default" w:ascii="仿宋_GB2312" w:hAnsi="仿宋_GB2312" w:eastAsia="仿宋_GB2312" w:cs="仿宋_GB2312"/>
          <w:color w:val="000000"/>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4067F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adjustRightInd/>
      <w:snapToGrid/>
      <w:spacing w:after="120"/>
    </w:pPr>
    <w:rPr>
      <w:rFonts w:ascii="Times New Roman" w:hAnsi="Times New Roman" w:eastAsia="宋体"/>
      <w:kern w:val="2"/>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2022-01-11T06:35:32Z</dcterms:created>
  <dc:creator>Administrator</dc:creator>
  <cp:lastModifiedBy>某薄荷-</cp:lastModifiedBy>
  <dcterms:modified xsi:type="dcterms:W3CDTF">2022-01-11T06:35:43Z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ED29E85ED28B427896444C3758F2EA26</vt:lpwstr>
  </property>
</Properties>
</file>