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ind w:right="353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附件7：</w:t>
      </w: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48"/>
          <w:szCs w:val="48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48"/>
          <w:szCs w:val="48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hint="eastAsia" w:ascii="方正小标宋简体" w:hAnsi="黑体" w:eastAsia="方正小标宋简体" w:cs="宋体"/>
          <w:color w:val="000000"/>
          <w:kern w:val="0"/>
          <w:sz w:val="48"/>
          <w:szCs w:val="48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8"/>
          <w:szCs w:val="48"/>
        </w:rPr>
        <w:t>南昌市</w:t>
      </w:r>
      <w:bookmarkStart w:id="0" w:name="_GoBack"/>
      <w:bookmarkEnd w:id="0"/>
      <w:r>
        <w:rPr>
          <w:rFonts w:hint="eastAsia" w:ascii="方正小标宋简体" w:hAnsi="黑体" w:eastAsia="方正小标宋简体" w:cs="宋体"/>
          <w:color w:val="000000"/>
          <w:kern w:val="0"/>
          <w:sz w:val="48"/>
          <w:szCs w:val="48"/>
        </w:rPr>
        <w:t>定点零售药店</w:t>
      </w:r>
    </w:p>
    <w:p>
      <w:pPr>
        <w:widowControl/>
        <w:snapToGrid w:val="0"/>
        <w:spacing w:line="360" w:lineRule="auto"/>
        <w:ind w:right="353"/>
        <w:jc w:val="center"/>
        <w:rPr>
          <w:rFonts w:ascii="方正小标宋简体" w:hAnsi="黑体" w:eastAsia="方正小标宋简体" w:cs="宋体"/>
          <w:color w:val="000000"/>
          <w:kern w:val="0"/>
          <w:sz w:val="48"/>
          <w:szCs w:val="48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8"/>
          <w:szCs w:val="48"/>
          <w:lang w:val="en-US" w:eastAsia="zh-CN"/>
        </w:rPr>
        <w:t>评估准入</w:t>
      </w:r>
      <w:r>
        <w:rPr>
          <w:rFonts w:hint="eastAsia" w:ascii="方正小标宋简体" w:hAnsi="黑体" w:eastAsia="方正小标宋简体" w:cs="宋体"/>
          <w:color w:val="000000"/>
          <w:kern w:val="0"/>
          <w:sz w:val="48"/>
          <w:szCs w:val="48"/>
        </w:rPr>
        <w:t>申请表</w:t>
      </w: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楷体" w:hAnsi="楷体" w:eastAsia="楷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 w:firstLine="1104" w:firstLineChars="345"/>
        <w:rPr>
          <w:rFonts w:ascii="楷体" w:hAnsi="楷体" w:eastAsia="楷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药店名称（公章）：</w:t>
      </w:r>
      <w:r>
        <w:rPr>
          <w:rFonts w:hint="eastAsia" w:ascii="楷体" w:hAnsi="楷体" w:eastAsia="楷体" w:cs="宋体"/>
          <w:color w:val="000000"/>
          <w:kern w:val="0"/>
          <w:sz w:val="32"/>
          <w:szCs w:val="32"/>
          <w:u w:val="single"/>
        </w:rPr>
        <w:t xml:space="preserve">                    </w:t>
      </w:r>
    </w:p>
    <w:p>
      <w:pPr>
        <w:widowControl/>
        <w:snapToGrid w:val="0"/>
        <w:spacing w:line="360" w:lineRule="auto"/>
        <w:ind w:right="353" w:firstLine="1104" w:firstLineChars="345"/>
        <w:rPr>
          <w:rFonts w:ascii="楷体" w:hAnsi="楷体" w:eastAsia="楷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申   请   日  期：</w:t>
      </w:r>
      <w:r>
        <w:rPr>
          <w:rFonts w:hint="eastAsia" w:ascii="楷体" w:hAnsi="楷体" w:eastAsia="楷体" w:cs="宋体"/>
          <w:b/>
          <w:color w:val="000000"/>
          <w:kern w:val="0"/>
          <w:sz w:val="32"/>
          <w:szCs w:val="32"/>
          <w:u w:val="single"/>
        </w:rPr>
        <w:t xml:space="preserve">                    </w:t>
      </w: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right="35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tbl>
      <w:tblPr>
        <w:tblStyle w:val="5"/>
        <w:tblW w:w="8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1980"/>
        <w:gridCol w:w="2155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药店名称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药店地址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所在县、区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乡镇、街道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开始营业年月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药店负责人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8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hanging="108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所有制形式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8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营业面积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hanging="108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 w:val="28"/>
                <w:szCs w:val="28"/>
              </w:rPr>
              <w:t>开户银行及帐号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hanging="108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经营模式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连锁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经营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（）单体经营（）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5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本店员工情况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19050" cy="19050"/>
                  <wp:effectExtent l="0" t="0" r="0" b="0"/>
                  <wp:docPr id="2" name="图片 2" descr="W02014042555415842138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W02014042555415842138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合计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人，其中：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19050" cy="19050"/>
                  <wp:effectExtent l="0" t="0" r="0" b="0"/>
                  <wp:docPr id="1" name="图片 1" descr="W02014042555415842138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W02014042555415842138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执业药师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人，药师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人，</w:t>
            </w:r>
          </w:p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其他人员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7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经营药品品种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药品总数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，其中西药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，中成药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，中药饮片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FF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exac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上年度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销售情况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销售总额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万元，其中药品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万元，医用器械材料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万元，保健品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万元，其他商品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0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药店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基本情况介绍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pacing w:val="-10"/>
                <w:sz w:val="28"/>
                <w:szCs w:val="28"/>
              </w:rPr>
              <w:t>评估情况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pacing w:val="-10"/>
                <w:sz w:val="28"/>
                <w:szCs w:val="28"/>
              </w:rPr>
              <w:t>公示情况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评估准入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432" w:lineRule="auto"/>
        <w:jc w:val="left"/>
        <w:rPr>
          <w:color w:val="00000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AA"/>
    <w:rsid w:val="00283011"/>
    <w:rsid w:val="00485295"/>
    <w:rsid w:val="00692EF4"/>
    <w:rsid w:val="00733574"/>
    <w:rsid w:val="007915E1"/>
    <w:rsid w:val="00902638"/>
    <w:rsid w:val="0097223D"/>
    <w:rsid w:val="00AF23AA"/>
    <w:rsid w:val="00DB65CD"/>
    <w:rsid w:val="00EC23C3"/>
    <w:rsid w:val="00F45375"/>
    <w:rsid w:val="00F903F6"/>
    <w:rsid w:val="061F41AB"/>
    <w:rsid w:val="0D853731"/>
    <w:rsid w:val="332A5A31"/>
    <w:rsid w:val="4B1D502C"/>
    <w:rsid w:val="5B9C4870"/>
    <w:rsid w:val="FCE49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65</Words>
  <Characters>371</Characters>
  <Lines>3</Lines>
  <Paragraphs>1</Paragraphs>
  <TotalTime>1</TotalTime>
  <ScaleCrop>false</ScaleCrop>
  <LinksUpToDate>false</LinksUpToDate>
  <CharactersWithSpaces>435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2016-09-30T09:55:00Z</dcterms:created>
  <dc:creator>肖细军</dc:creator>
  <cp:lastModifiedBy>kylin</cp:lastModifiedBy>
  <cp:lastPrinted>2019-04-22T17:13:00Z</cp:lastPrinted>
  <dcterms:modified xsi:type="dcterms:W3CDTF">2021-11-02T11:29:06Z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